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Michelle Ortiz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October 21, 2017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Preguntas de Análisis</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SPW 3130</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Jose Joaquin Fernandez de Lizardi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Preguntas de Análisis: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 ¿Por qué Lizardi utilizó el modelo Picaresco? ¿En qué aspectos de distancia su obra de este género?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Lizardi utiliza el modelo picaresco ya que es una forma de poder llegarle a los lectores sin necesidad de tener una  conversación incómoda con los otros personajes del medio. Su forma satírica lleva mucha información y una imagen escondida detrás de la broma al prójimo. El empezó este tipo de obras para poder expresarse mejor ante el mundo y el lector. </w:t>
      </w:r>
    </w:p>
    <w:p w:rsidR="00000000" w:rsidDel="00000000" w:rsidP="00000000" w:rsidRDefault="00000000" w:rsidRPr="00000000">
      <w:pPr>
        <w:numPr>
          <w:ilvl w:val="0"/>
          <w:numId w:val="1"/>
        </w:numPr>
        <w:spacing w:line="360" w:lineRule="auto"/>
        <w:ind w:left="720" w:hanging="360"/>
        <w:contextualSpacing w:val="1"/>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El neoclasicismo indica que la literatura debe “enseñar deleitando”. Explique este aspecto de ideario neoclásico e indique cómo lo cumple Lizardi en El Periquillo.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En el periquillo Lizardi demuestra la forma de cómo se puede enseñar de otra manera, por ejemplo, al mismo tiempo la obra incluye detalladas descripciones de costumbres y tipos mexicanos. El no olvida este término de forma de escribir. Y si agregamos las variadas situaciones en las cuales coloca al protagonista y la forma en la cual lo relata es muy entendible el éxito de su obra.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En qué medida introduce Lizardi elementos innovadores y subversivos  con respecto a la tradición literaria y la sociedad de su época ?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 una manera o otra el introduce una manera diferente de sobresalir de los típicos tradiciones literarias ya que el tiene una manera de escribir sobre lo que afecta al pueblo y la gente. El al diferente de muchos ve sus ideas como inspiración por ejemplo ve la agricultura y no la minera como una fuente económica, ataca también la avaricia De la Iglesia y que solo quieren más crítica a los médicos y los corruptos . De comparación a la tradicional forma de escritores que alaban a la perfección al gobierno o no critican mucho de manera insolente él lo hace bien. </w:t>
      </w:r>
    </w:p>
    <w:p w:rsidR="00000000" w:rsidDel="00000000" w:rsidP="00000000" w:rsidRDefault="00000000" w:rsidRPr="00000000">
      <w:pPr>
        <w:numPr>
          <w:ilvl w:val="0"/>
          <w:numId w:val="1"/>
        </w:numPr>
        <w:spacing w:line="360" w:lineRule="auto"/>
        <w:ind w:left="720" w:hanging="360"/>
        <w:contextualSpacing w:val="1"/>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Analice la personalidad y las acciones de Periquillo y explique si Ud. lo considera un maleante o una víctima.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En realidad no lo veo como una víctima, ni como un maleante ya que el sabe que el se aprovecha de la gente pero de alguna manera él lo ve normal ya que hay otras personas abusan de su poder y de sus conocimientos y hacen lo mismo. El piensa que la sabiduría de un médico viene de los libros ya que eso es lo que él distingue, pero en realidad no se la cuenta que sus acciones de aprovechado afectan más allá a la gente. De una manera él puede ser visto como las dos cosas como un maleante al igual que una víctima del sistema social. </w:t>
      </w:r>
    </w:p>
    <w:p w:rsidR="00000000" w:rsidDel="00000000" w:rsidP="00000000" w:rsidRDefault="00000000" w:rsidRPr="00000000">
      <w:pPr>
        <w:numPr>
          <w:ilvl w:val="0"/>
          <w:numId w:val="1"/>
        </w:numPr>
        <w:spacing w:line="360" w:lineRule="auto"/>
        <w:ind w:left="720" w:hanging="360"/>
        <w:contextualSpacing w:val="1"/>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Describa la curación del alcabalero y comente sobre el tipo de crítica evidente en este episodio. </w:t>
      </w:r>
    </w:p>
    <w:p w:rsidR="00000000" w:rsidDel="00000000" w:rsidP="00000000" w:rsidRDefault="00000000" w:rsidRPr="00000000">
      <w:pPr>
        <w:spacing w:line="360" w:lineRule="auto"/>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La curación del albacero era una mezcla de curación espiritual y similar a lo que ahora en dia llamamos curandero. La crítica fue muy importante ya que es necesario de como se puede entender la fórmula de los medicinal terminales. </w:t>
      </w:r>
    </w:p>
    <w:p w:rsidR="00000000" w:rsidDel="00000000" w:rsidP="00000000" w:rsidRDefault="00000000" w:rsidRPr="00000000">
      <w:pPr>
        <w:contextualSpacing w:val="0"/>
        <w:rPr>
          <w:rFonts w:ascii="Playfair Display" w:cs="Playfair Display" w:eastAsia="Playfair Display" w:hAnsi="Playfair Display"/>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